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198" w:rsidRDefault="00C64198" w:rsidP="00C64198">
      <w:pPr>
        <w:spacing w:line="276" w:lineRule="auto"/>
        <w:jc w:val="center"/>
        <w:rPr>
          <w:rFonts w:ascii="Arial" w:hAnsi="Arial" w:cs="Arial"/>
          <w:b/>
          <w:sz w:val="24"/>
          <w:szCs w:val="24"/>
        </w:rPr>
      </w:pPr>
      <w:r>
        <w:rPr>
          <w:rFonts w:ascii="Arial" w:hAnsi="Arial" w:cs="Arial"/>
          <w:b/>
          <w:sz w:val="24"/>
          <w:szCs w:val="24"/>
        </w:rPr>
        <w:t>НАРЕДБА</w:t>
      </w:r>
    </w:p>
    <w:p w:rsidR="00C64198" w:rsidRDefault="00C64198" w:rsidP="00C64198">
      <w:pPr>
        <w:spacing w:line="276" w:lineRule="auto"/>
        <w:jc w:val="center"/>
        <w:rPr>
          <w:rFonts w:ascii="Arial" w:hAnsi="Arial" w:cs="Arial"/>
          <w:b/>
          <w:sz w:val="24"/>
          <w:szCs w:val="24"/>
        </w:rPr>
      </w:pPr>
      <w:r>
        <w:rPr>
          <w:rFonts w:ascii="Arial" w:hAnsi="Arial" w:cs="Arial"/>
          <w:b/>
          <w:sz w:val="24"/>
          <w:szCs w:val="24"/>
        </w:rPr>
        <w:t>ЗА РЕДА ЗА СПИРАНЕ, ПРЕСТОЙ И ПАРКИРАНЕ НА</w:t>
      </w:r>
    </w:p>
    <w:p w:rsidR="00C64198" w:rsidRDefault="00C64198" w:rsidP="00C64198">
      <w:pPr>
        <w:spacing w:line="276" w:lineRule="auto"/>
        <w:jc w:val="center"/>
        <w:rPr>
          <w:rFonts w:ascii="Arial" w:hAnsi="Arial" w:cs="Arial"/>
          <w:b/>
          <w:sz w:val="24"/>
          <w:szCs w:val="24"/>
        </w:rPr>
      </w:pPr>
      <w:r>
        <w:rPr>
          <w:rFonts w:ascii="Arial" w:hAnsi="Arial" w:cs="Arial"/>
          <w:b/>
          <w:sz w:val="24"/>
          <w:szCs w:val="24"/>
        </w:rPr>
        <w:t>ПЪТНИ ПРЕВОЗНИ СРЕДСТВА НА ТЕРИТОРИЯТА НА ГРАД НОВА ЗАГОРА.</w:t>
      </w:r>
    </w:p>
    <w:p w:rsidR="00C64198" w:rsidRDefault="00C64198" w:rsidP="00C64198">
      <w:pPr>
        <w:spacing w:line="276" w:lineRule="auto"/>
        <w:ind w:firstLine="708"/>
        <w:jc w:val="both"/>
        <w:rPr>
          <w:rFonts w:ascii="Arial" w:hAnsi="Arial" w:cs="Arial"/>
          <w:sz w:val="24"/>
          <w:szCs w:val="24"/>
        </w:rPr>
      </w:pP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ГЛАВА ПЪРВА.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РАЗДЕЛ 1. ОБЩИ ПОЛОЖЕНИЯ.</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1. Тази Наредба урежда въпросите за местните изисквания за ограничения, забрани, санкции и контрол, свързани със спирането, престоя и паркирането на пътни превозни средства /ППС/ на територията на град Нова Загора.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2. Допуска се въвеждането на временни ограничения на „ движението, спирането, престоя и паркирането на превозните средства на територията на града по разпореждане на компетентните общински органи, съгласувано със службите за пътен контрол. Ограниченията се сигнализират съобразно Закона за движението по пътищата /ЗДвП/ и нормативните документи за неговото прилагане.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ГЛАВА ВТОРА.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РАЗДЕЛ I. ОБЩИ ПРАВИЛА.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3. (1) На територията на град Нова Загора, престой и паркиране, освен съгласно указания в нормативните актове ред, може да се извършва само: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1. В зони за платено и безплатно паркиране в определени часове на денонощието, определени по реда на Глава Втора, Раздел II от тази Наредба. Местата за паркиране в тези зони се обозначават с пътни знаци, пътна маркировка и надписи, чрез които на водача се указват условията за паркиране.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На специално отредени и сигнализирани за това места (паркинги), извън платното за движение. Паркингите могат да бъдат държавна, общинска или частна собственост на физически и/или юридически лица.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Местата по ал. 1, се определят със заповед на кмета на Общината, на основание проект, съгласуван от ОЕСУТ и главния архитект на Община Нова Загора.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(3) Местата по ал. 1, освен по предвидения </w:t>
      </w:r>
      <w:proofErr w:type="spellStart"/>
      <w:r>
        <w:rPr>
          <w:rFonts w:ascii="Arial" w:hAnsi="Arial" w:cs="Arial"/>
          <w:sz w:val="24"/>
          <w:szCs w:val="24"/>
        </w:rPr>
        <w:t>отЗДвП</w:t>
      </w:r>
      <w:proofErr w:type="spellEnd"/>
      <w:r>
        <w:rPr>
          <w:rFonts w:ascii="Arial" w:hAnsi="Arial" w:cs="Arial"/>
          <w:sz w:val="24"/>
          <w:szCs w:val="24"/>
        </w:rPr>
        <w:t xml:space="preserve"> ред и свързаните с него подзаконови нормативни актове, могат допълнително да се обозначават и обособяват, по начин, предвиден в проекта по ал. 2, както и по преценка на контролните общински органи.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(4) Не се допуска нерегламентирано поставяне и/или разполагане върху общинска територия на всякакви подвижни, неподвижни и други прегради, знаци, табели, съоръжения, предмети и др. подобни, които затрудняват и/или възпрепятстват видимостта, преминаването, спирането, престоя и паркирането на моторните превозни средства, както и движението на пешеходците.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(5) Забранява се ограждането на паркоместа и монтиране на гаражни клетки и приспособления за паркиране на ППС по улиците, тротоарите и </w:t>
      </w:r>
      <w:proofErr w:type="spellStart"/>
      <w:r>
        <w:rPr>
          <w:rFonts w:ascii="Arial" w:hAnsi="Arial" w:cs="Arial"/>
          <w:sz w:val="24"/>
          <w:szCs w:val="24"/>
        </w:rPr>
        <w:t>междубл</w:t>
      </w:r>
      <w:proofErr w:type="spellEnd"/>
      <w:r>
        <w:rPr>
          <w:rFonts w:ascii="Arial" w:hAnsi="Arial" w:cs="Arial"/>
          <w:sz w:val="24"/>
          <w:szCs w:val="24"/>
        </w:rPr>
        <w:t xml:space="preserve"> оковите пространства без разрешение на Общината.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4. (1) Престоят и паркирането са забранени във всички случаи на чл. 98 от ЗДвП.</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lastRenderedPageBreak/>
        <w:t>(2) Престоят и паркирането са забранени 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1. На таксиметровите </w:t>
      </w:r>
      <w:proofErr w:type="spellStart"/>
      <w:r>
        <w:rPr>
          <w:rFonts w:ascii="Arial" w:hAnsi="Arial" w:cs="Arial"/>
          <w:sz w:val="24"/>
          <w:szCs w:val="24"/>
        </w:rPr>
        <w:t>местостоянки</w:t>
      </w:r>
      <w:proofErr w:type="spellEnd"/>
      <w:r>
        <w:rPr>
          <w:rFonts w:ascii="Arial" w:hAnsi="Arial" w:cs="Arial"/>
          <w:sz w:val="24"/>
          <w:szCs w:val="24"/>
        </w:rPr>
        <w:t>, с изключение на регистрираните таксиметрови автомобили.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На служебни паркинги, разположени на общинска територия, освен в случаите на писмено съгласие на ползвателя.</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Освен в случаите на ал. 2 паркирането е забранено 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1. В паркове, градини и зелени площи, освен в случите, когато на територията им има специално обособени и обозначени за това места.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Пред стълбища и проходи, входове и изходи, около туристически и исторически места, спортни съоръжения и др., които са пешеходни зони, когато се затруднява движението на пешеходците.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Около съдовете за смет по начин, възпрепятстващ сметосъбирането.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4. Около противопожарните кранове по начин, възпрепятстващ използването им.</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Чл. 5. Забранява се </w:t>
      </w:r>
      <w:proofErr w:type="spellStart"/>
      <w:r>
        <w:rPr>
          <w:rFonts w:ascii="Arial" w:hAnsi="Arial" w:cs="Arial"/>
          <w:sz w:val="24"/>
          <w:szCs w:val="24"/>
        </w:rPr>
        <w:t>домуването</w:t>
      </w:r>
      <w:proofErr w:type="spellEnd"/>
      <w:r>
        <w:rPr>
          <w:rFonts w:ascii="Arial" w:hAnsi="Arial" w:cs="Arial"/>
          <w:sz w:val="24"/>
          <w:szCs w:val="24"/>
        </w:rPr>
        <w:t xml:space="preserve"> на товарни автомобили от категория N 2 и N 3, автоцистерни, автобуси, ремаркета и </w:t>
      </w:r>
      <w:proofErr w:type="spellStart"/>
      <w:r>
        <w:rPr>
          <w:rFonts w:ascii="Arial" w:hAnsi="Arial" w:cs="Arial"/>
          <w:sz w:val="24"/>
          <w:szCs w:val="24"/>
        </w:rPr>
        <w:t>полуремаркета</w:t>
      </w:r>
      <w:proofErr w:type="spellEnd"/>
      <w:r>
        <w:rPr>
          <w:rFonts w:ascii="Arial" w:hAnsi="Arial" w:cs="Arial"/>
          <w:sz w:val="24"/>
          <w:szCs w:val="24"/>
        </w:rPr>
        <w:t xml:space="preserve"> над 750 кг., строителни машини и техника по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улици, площади и в близост до жилищни сгради на територията на гр. Нова Загора.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б. (1) Допуска се престой и паркиране на моторни превозни средства с допустима максимална маса до 2,5 тона върху тротоарите, само на определените от собствениците на пътя или администрацията места, успоредно на оста на пътя, ако откъм страната на сградите остава разстояние най-малко 2 метра за преминаване на пешеходци.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Във всички останали случаи не се допуска престой и паркиране на моторни превозни средства върху тротоарите.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7. (1) Водачът на пътно превозно средство, спряно на платното за движение поради повреда, е длъжен незабавно да го измести на място, където е разрешено паркирането, или извън платното за движение.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(2) В случаите по ал. 1, когато изместването е невъзможно, водачът е длъжен да обозначи повреденото превозно средство с предупредителен </w:t>
      </w:r>
      <w:proofErr w:type="spellStart"/>
      <w:r>
        <w:rPr>
          <w:rFonts w:ascii="Arial" w:hAnsi="Arial" w:cs="Arial"/>
          <w:sz w:val="24"/>
          <w:szCs w:val="24"/>
        </w:rPr>
        <w:t>светлоотразителен</w:t>
      </w:r>
      <w:proofErr w:type="spellEnd"/>
      <w:r>
        <w:rPr>
          <w:rFonts w:ascii="Arial" w:hAnsi="Arial" w:cs="Arial"/>
          <w:sz w:val="24"/>
          <w:szCs w:val="24"/>
        </w:rPr>
        <w:t xml:space="preserve"> триъгълник или по друг подходящ начин, така че то да бъде забелязано навреме от водачите на приближаващите се пътни превозни средства.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(3) Правилата по ал. 1 и ал. 2 се прилагат и за пътните превозни средства, които са спрели за оказване на помощ, както и за аварийните екипи на КЕЦ гр. Нова Загора при „EVN - България" ЕАД, „Водоснабдяване и канализация" ЕООД, фирмите обслужващи </w:t>
      </w:r>
      <w:proofErr w:type="spellStart"/>
      <w:r>
        <w:rPr>
          <w:rFonts w:ascii="Arial" w:hAnsi="Arial" w:cs="Arial"/>
          <w:sz w:val="24"/>
          <w:szCs w:val="24"/>
        </w:rPr>
        <w:t>газоразпределителната</w:t>
      </w:r>
      <w:proofErr w:type="spellEnd"/>
      <w:r>
        <w:rPr>
          <w:rFonts w:ascii="Arial" w:hAnsi="Arial" w:cs="Arial"/>
          <w:sz w:val="24"/>
          <w:szCs w:val="24"/>
        </w:rPr>
        <w:t xml:space="preserve"> мрежа на гр. Нова Загора, и аварийните екипи на кабелните телевизии, и мобилните оператори при изпълнение на служебните си задължения.</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Чл. 8. (1) Забранява се оставянето/разполагането на неизправни, катастрофирали и спрени от движение превозни средства и/или част/и от тях по улици, тротоари, площадки и междублокови площи. Установяването на тези превозни средства и преместването им се осъществява по реда на Глава VI, </w:t>
      </w:r>
      <w:r>
        <w:rPr>
          <w:rFonts w:ascii="Arial" w:hAnsi="Arial" w:cs="Arial"/>
          <w:sz w:val="24"/>
          <w:szCs w:val="24"/>
        </w:rPr>
        <w:lastRenderedPageBreak/>
        <w:t>Раздел V от Наредбата за управление на отпадъците на територията на Община Нова Загора.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Забранява се преминаването, спирането и паркирането на ППС през местата, определени за пешеходна зона без пропуск, издаден от Общината.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Пропуските по ал. 2 се издават за: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-ППС, зареждащи търговски обекти и обслужващи банки ;</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-ППС, извършващи товаро-разтоварни или ремонтни работи.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(4) Пропускът се издава по заявление на заинтересованото лице до Кмета на общината, или упълномощено от него лице, след заплащане на такса, като в него се посочват регистрационния номер на ППС, адреса на обекта и мотивите за искане на достъп.</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(5) Размерът на таксата за издаване на пропуск се определя с Наредба за определянето и администрирането на местните такси и цени на услуги на територията на община Нова Загора.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(6) Местата и улиците определени за пешеходна зона, се обозначават със съответното знаково стопанство.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РАЗДЕЛ И. ЗОНИ ЗА ПЛАТЕНО И БЕЗПЛАТНО ПАРКИРАНЕ.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9. (1) На улици, площади и паркинги, публична общинска собственост се въвежда режим на платено паркиране („Синя зона"), за леки автомобили за превозване на пътници, в които местата за сядане без мястото на водача не превишава 8 6р., и товарни автомобили с общо тегло до 3.5 тона.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Режимът на паркиране по ал. 1 е валиден в работни дни от 08:00 часа до 18:00 часа и събота от 08:00 часа до 14:00 часа.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"Синя зона" на град Нова Загора е територията, ограничена от улиците: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Северна граница: ул. "Св. Св. Кирил и Методий";</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Южна граница: ул. "Христо Ботев";</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Източна граница: ул. "Братя Миладинови";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Западна граница: ул. „Петър Бакалов"- ул. "Александър Стамболийски"- ул. "Петко Енев"- „Цар Самуил", ул. „Шипка" - ул. „Св. Св. Кирил и Методий". Към „Синя зона" се включва и участъка на ул. „Васил Левски" от ул. „Св. Св. Кирил и Методий" до ул. „Веслец".</w:t>
      </w:r>
    </w:p>
    <w:p w:rsidR="00C64198" w:rsidRDefault="00C64198" w:rsidP="00C64198">
      <w:pPr>
        <w:spacing w:line="276" w:lineRule="auto"/>
        <w:ind w:firstLine="708"/>
        <w:jc w:val="both"/>
        <w:rPr>
          <w:rFonts w:ascii="Arial" w:hAnsi="Arial" w:cs="Arial"/>
          <w:sz w:val="24"/>
          <w:szCs w:val="24"/>
        </w:rPr>
      </w:pP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(4) Територията, обхваната от „Синя зона" се разделя 4 </w:t>
      </w:r>
      <w:proofErr w:type="spellStart"/>
      <w:r>
        <w:rPr>
          <w:rFonts w:ascii="Arial" w:hAnsi="Arial" w:cs="Arial"/>
          <w:sz w:val="24"/>
          <w:szCs w:val="24"/>
        </w:rPr>
        <w:t>подзони</w:t>
      </w:r>
      <w:proofErr w:type="spellEnd"/>
      <w:r>
        <w:rPr>
          <w:rFonts w:ascii="Arial" w:hAnsi="Arial" w:cs="Arial"/>
          <w:sz w:val="24"/>
          <w:szCs w:val="24"/>
        </w:rPr>
        <w:t>, както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следва: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1. </w:t>
      </w:r>
      <w:proofErr w:type="spellStart"/>
      <w:r>
        <w:rPr>
          <w:rFonts w:ascii="Arial" w:hAnsi="Arial" w:cs="Arial"/>
          <w:sz w:val="24"/>
          <w:szCs w:val="24"/>
        </w:rPr>
        <w:t>Подзона</w:t>
      </w:r>
      <w:proofErr w:type="spellEnd"/>
      <w:r>
        <w:rPr>
          <w:rFonts w:ascii="Arial" w:hAnsi="Arial" w:cs="Arial"/>
          <w:sz w:val="24"/>
          <w:szCs w:val="24"/>
        </w:rPr>
        <w:t xml:space="preserve"> 1:</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Северна граница: ул. "Св. Св. Кирил и Методий";</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Южна граница: ул. "Петко Енев";</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Източна граница: ул. "Братя Миладинови";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Западна граница: ул. „Васил Левски".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2. </w:t>
      </w:r>
      <w:proofErr w:type="spellStart"/>
      <w:r>
        <w:rPr>
          <w:rFonts w:ascii="Arial" w:hAnsi="Arial" w:cs="Arial"/>
          <w:sz w:val="24"/>
          <w:szCs w:val="24"/>
        </w:rPr>
        <w:t>Подзона</w:t>
      </w:r>
      <w:proofErr w:type="spellEnd"/>
      <w:r>
        <w:rPr>
          <w:rFonts w:ascii="Arial" w:hAnsi="Arial" w:cs="Arial"/>
          <w:sz w:val="24"/>
          <w:szCs w:val="24"/>
        </w:rPr>
        <w:t xml:space="preserve"> 2.</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Северна граница: ул. "Петко Енев"</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Южна граница: ул. "Христо Ботев";</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Източна граница: ул. 'Братя Миладинови";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Западна граница: ул. „Васил Левски".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lastRenderedPageBreak/>
        <w:t xml:space="preserve">3. </w:t>
      </w:r>
      <w:proofErr w:type="spellStart"/>
      <w:r>
        <w:rPr>
          <w:rFonts w:ascii="Arial" w:hAnsi="Arial" w:cs="Arial"/>
          <w:sz w:val="24"/>
          <w:szCs w:val="24"/>
        </w:rPr>
        <w:t>Подзона</w:t>
      </w:r>
      <w:proofErr w:type="spellEnd"/>
      <w:r>
        <w:rPr>
          <w:rFonts w:ascii="Arial" w:hAnsi="Arial" w:cs="Arial"/>
          <w:sz w:val="24"/>
          <w:szCs w:val="24"/>
        </w:rPr>
        <w:t xml:space="preserve"> 3.</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Северна граница: ул. "Петко Енев"</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Южна граница: ул. "Христо Ботев";</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Източна граница: ул. „Васил Левски";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Западна граница: ул. „Петър Бакалов"- ул. "Александър Стамболийски".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4. </w:t>
      </w:r>
      <w:proofErr w:type="spellStart"/>
      <w:r>
        <w:rPr>
          <w:rFonts w:ascii="Arial" w:hAnsi="Arial" w:cs="Arial"/>
          <w:sz w:val="24"/>
          <w:szCs w:val="24"/>
        </w:rPr>
        <w:t>Подзона</w:t>
      </w:r>
      <w:proofErr w:type="spellEnd"/>
      <w:r>
        <w:rPr>
          <w:rFonts w:ascii="Arial" w:hAnsi="Arial" w:cs="Arial"/>
          <w:sz w:val="24"/>
          <w:szCs w:val="24"/>
        </w:rPr>
        <w:t xml:space="preserve"> 4.</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Северна граница: ул. "Св. Св. Кирил и Методий";</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Южна граница: ул. "Петко Енев";</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Източна граница: ул. „Васил Левски";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Западна граница: ул. „Цар Самуил", ул. „Шипка".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10. (1) Установяване на заплащането и контрола на действителното времетраене на паркирането в зоната по чл. 9 става чрез:</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1. изпращане на кратко съобщение на мобилен оператор (SMS), или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чрез таксуване на място от паркинг-автомат, или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с карта за предплатено локално паркиране, или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4. с карта за локално паркиране „служебен абонамент"</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или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5. с карта за паркиране „служебен абонамент" в „Синя </w:t>
      </w:r>
      <w:proofErr w:type="spellStart"/>
      <w:r>
        <w:rPr>
          <w:rFonts w:ascii="Arial" w:hAnsi="Arial" w:cs="Arial"/>
          <w:sz w:val="24"/>
          <w:szCs w:val="24"/>
        </w:rPr>
        <w:t>зона"или</w:t>
      </w:r>
      <w:proofErr w:type="spellEnd"/>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6. с карта за паркиране на Екологично превозно средство.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Цената за паркиране се заплаща съгласно цени, определени в Наредба за определянето и администрирането на местните такси и цени на услуги на територията на Община Нова Загора.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11. (1) При използване на талон от паркинг-автомат водачът е длъжен да го постави на арматурното табло на автомобила, по начин осигуряващ видимостта му отвън.</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При заплащане чрез кратки съобщения, водачът е длъжен да изпрати кратко съобщение от мобилен телефон, следвайки точно указанията, изписани на указателните табели в зоната.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При наличие на издадена карта за „предплатено локално паркиране" или „служебен абонамент" или карта за паркиране на ППС водачът е длъжен да я постави на арматурното табло, от страната на водача по начин осигуряващ видимостта й отвън.</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12. Не се допуска в зоната по чл. 9 ал. 3:</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1. Нарушения на правилата за движение, регламентирани в ЗДвП и свързаните с него подзаконови нормативни разпоредби.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Паркиране в нарушение на правилата за паркиране, регламентиращи зоната, както и указанията на техническия персонал, обслужващ зоната.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Паркиране извън обозначените места за паркиране или по начин, засягащ очертанията на мястото за паркиране и/или съседно място.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4. Паркиране на ППС, без да е направено заплащане на цената по реда на чл. 10.</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5. Паркиране на място, обозначено със знак Д21- „Инвалид" на автомобили, без необходимото разрешение за това.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lastRenderedPageBreak/>
        <w:t>6. Паркиране на местата „Служебен абонамент" без съгласието на ползвателя, на който е издадено разрешително.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7. Безплатното паркирането на автомобили, освен в случаите посочени в настоящата наредба.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РАЗДЕЛ III. ПАРКИРАНЕ И ПРЕСТОЙ В ЗОНИТЕ ЗА ПЛАТЕНО И БЕЗПЛАТНО ПАРКИРАНЕ ЗА ХОРА С УВРЕЖДАНИЯ, ЛИЦА СЪС СЛУЖЕБЕН АБОНАМЕНТ И ЛИЦА С ПОСТОЯННО МЕСТОЖИТЕЛСТВО.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13. (1) В зоната по чл. 9, ал. 3 се осигуряват фиксирани и обозначени със знак Д21-„Инвалид" места за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безплатно паркиране на ППС, превозващи и/или управлявани от хора с увреждания.</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На местата по ал. 1, могат да престояват до 2 часа само автомобили, снабдени с карта, удостоверяваща правото на ползване на такова място. Картата задължително съдържа международния знак „Инвалид". Тя трябва да бъде поставена на предното стъкло на ППС, откъм вътрешната му страна, по начин, осигуряващ видимостта на изображението отвън.</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(3) За издаване на карта по ал. 2 се подава заявление до Кмета на общината, като се прилагат изискванията на Наредба за престой и паркиране на превозни средства, управлявани или превозващи лица с трайни увреждания на територията на община Нова Загора /приета с Решение №621/21.03.2013 г. на </w:t>
      </w:r>
      <w:proofErr w:type="spellStart"/>
      <w:r>
        <w:rPr>
          <w:rFonts w:ascii="Arial" w:hAnsi="Arial" w:cs="Arial"/>
          <w:sz w:val="24"/>
          <w:szCs w:val="24"/>
        </w:rPr>
        <w:t>ОбС</w:t>
      </w:r>
      <w:proofErr w:type="spellEnd"/>
      <w:r>
        <w:rPr>
          <w:rFonts w:ascii="Arial" w:hAnsi="Arial" w:cs="Arial"/>
          <w:sz w:val="24"/>
          <w:szCs w:val="24"/>
        </w:rPr>
        <w:t xml:space="preserve"> Нова Загора/.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(4) Картата за паркиране на местата, определени за превозните средства, обслужващи хора с увреждания и използване на улесненията при паркиране, издадено от друга община на територията на Република България или от държава - членка на Европейския съюз, е валидна на територията на община Нова Загора, а ко е издадена в съответствие С изискванията на Препоръка 98/376/ЕО на Съвета от 4 юни 1998 г. относно картата за паркиране на хора с трайни увреждания.</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(5) При недостиг на паркоместа по ал. 1, паркирането се извършва при режим на почасово платено паркиране.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14. Моторни превозни средства със специален режим на движение по чл. 91, ал. 3 от ЗДвП, могат да паркират в зоната по чл. 9, ал. 3 при изпълнение на служебните си задължения, без заплащане и с неограничено времетраене.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15 За подобряване на сигурността на сградите на държавни институции, ведомства, общини и други организации на бюджетна издръжка, при необходимост и при възможност се отреждат служебни паркоместа. Същите се разрешават от Кмета на общината и се предоставят за безвъзмездно ползване.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Чл. 16. (1) Собственици или ползватели на МПС, с адресна регистрация в обхвата на </w:t>
      </w:r>
      <w:proofErr w:type="spellStart"/>
      <w:r>
        <w:rPr>
          <w:rFonts w:ascii="Arial" w:hAnsi="Arial" w:cs="Arial"/>
          <w:sz w:val="24"/>
          <w:szCs w:val="24"/>
        </w:rPr>
        <w:t>подзоната</w:t>
      </w:r>
      <w:proofErr w:type="spellEnd"/>
      <w:r>
        <w:rPr>
          <w:rFonts w:ascii="Arial" w:hAnsi="Arial" w:cs="Arial"/>
          <w:sz w:val="24"/>
          <w:szCs w:val="24"/>
        </w:rPr>
        <w:t xml:space="preserve"> по чл. 9, ал. 4,</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имат право да паркират в тази зона на основание издадена карта за „предплатено локално паркиране в „Синя зона".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Картата по предходната алинея се издава от Кмета на община Нова Загора или упълномощено от него лице.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lastRenderedPageBreak/>
        <w:t>(3) Картата е със срок до 1 /една/ година, като предоставеното с нея право</w:t>
      </w:r>
      <w:r w:rsidR="0063485C">
        <w:rPr>
          <w:rFonts w:ascii="Arial" w:hAnsi="Arial" w:cs="Arial"/>
          <w:sz w:val="24"/>
          <w:szCs w:val="24"/>
        </w:rPr>
        <w:t xml:space="preserve"> на паркиране се ползва за най-</w:t>
      </w:r>
      <w:r>
        <w:rPr>
          <w:rFonts w:ascii="Arial" w:hAnsi="Arial" w:cs="Arial"/>
          <w:sz w:val="24"/>
          <w:szCs w:val="24"/>
        </w:rPr>
        <w:t>много 2 /две/ МПС на жилище, независимо от броя на семейс</w:t>
      </w:r>
      <w:r w:rsidR="0063485C">
        <w:rPr>
          <w:rFonts w:ascii="Arial" w:hAnsi="Arial" w:cs="Arial"/>
          <w:sz w:val="24"/>
          <w:szCs w:val="24"/>
        </w:rPr>
        <w:t>т</w:t>
      </w:r>
      <w:r>
        <w:rPr>
          <w:rFonts w:ascii="Arial" w:hAnsi="Arial" w:cs="Arial"/>
          <w:sz w:val="24"/>
          <w:szCs w:val="24"/>
        </w:rPr>
        <w:t>вата, живущи в него.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(4) Лицата, желаещи да им бъде издадена карта за предплатено локално паркиране по ал. 1, подават заявление, към което прилагат следните документи: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а) заявление по образец;</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б) копие от регистрационен талон на МПС-част I /сверява се с оригинала при подаване на документите/;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в) когато заявителят не е собственик на автомобила представя документ, удостоверяващ правното основание за ползването му;</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(5) Лицата, желаещи да се възползват от режима по ал. 1, заплащат цена в размер, определен с Наредба за определянето и администрирането на местните такси и цени на услуги на територията на община Нова Загора. Плащането се извършва при получаване на картата.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(6) При паркиране картата се поставя на видно място на арматурното табло от страната на водача, така че изображението да е ориентирано навън.</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(7) Картите се издават в срок до 10 работни дни, след подаване на необходимите документи и извършване проверка на заявените обстоятелства.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17. (1) На територията на гр. Нова Загора, в границите на зоната по чл. 9, ал. 3 и извън нея, се допуска режим на платено паркиране - локално паркиране „Служебен абонамент" до три места, обозначени по подходящ начин с указателна табела с посочване на лицето - ползвател, в непосредствена близост до съответния обект.</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В границите на зоната по чл. 9, ал. 3, се допуска режим на платено паркиране „Служебен абонамент" в „Синя зона" за един автомобил.</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Разрешението по ал. 1 и ал. 2 може да бъде със срок на действие до 1 /една/ година. Разрешенията по ал. 1 и ал. 2 се издават от Кмета на Община Нова Загора.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(4) Лицата, желаещи да се възползват от режима по ал. 1 и ал. 2, заплащат цена в размер, определен с Наредба за определянето и администрирането на местните такси и цени на услуги на територията на община Нова Загора.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РАЗДЕЛ IV. РЕЖИМ НА БЕЗПЛАТНО ПАРКИРАНЕ НА ЕПС (ЕКОЛОГИЧНИ ПРЕВОЗНИ СРЕДСТВА).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Чл. 18. (1) На територията на община Нова Загора, </w:t>
      </w:r>
      <w:proofErr w:type="spellStart"/>
      <w:r>
        <w:rPr>
          <w:rFonts w:ascii="Arial" w:hAnsi="Arial" w:cs="Arial"/>
          <w:sz w:val="24"/>
          <w:szCs w:val="24"/>
        </w:rPr>
        <w:t>електромобилите</w:t>
      </w:r>
      <w:proofErr w:type="spellEnd"/>
      <w:r>
        <w:rPr>
          <w:rFonts w:ascii="Arial" w:hAnsi="Arial" w:cs="Arial"/>
          <w:sz w:val="24"/>
          <w:szCs w:val="24"/>
        </w:rPr>
        <w:t xml:space="preserve"> паркират безплатно в зоните за почасово платено паркиране.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(2) Правото на </w:t>
      </w:r>
      <w:proofErr w:type="spellStart"/>
      <w:r>
        <w:rPr>
          <w:rFonts w:ascii="Arial" w:hAnsi="Arial" w:cs="Arial"/>
          <w:sz w:val="24"/>
          <w:szCs w:val="24"/>
        </w:rPr>
        <w:t>електромобилите</w:t>
      </w:r>
      <w:proofErr w:type="spellEnd"/>
      <w:r>
        <w:rPr>
          <w:rFonts w:ascii="Arial" w:hAnsi="Arial" w:cs="Arial"/>
          <w:sz w:val="24"/>
          <w:szCs w:val="24"/>
        </w:rPr>
        <w:t xml:space="preserve"> да паркират безплатно в зоните за почасово платено паркиране се доказва със издадена от Кмета на Община Нова Загора „карта за паркиране на ППС в границите на „Синя зона". Картата се поставя на видно място на арматурното табло от страната на водача, така че изображението да е ориентирано навън.</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Липсата на карта води до заплащане на определената такса при престой и паркиране.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ГЛАВА ТРЕТА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ПРИНУДИТЕЛНИ МЕРКИ ПРИ НЕПРАВИЛНО ПАРКИРАНЕ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lastRenderedPageBreak/>
        <w:t>РАЗДЕЛ I. БЛОКИРАНЕ НА КОЛЕЛОТО НА ПАРКИРАНО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ППС.</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19. ППС, което е паркирано в нарушение на правилата за паркиране в зоните за платено паркиране може да бъде принудително задържано чрез използване на техническо средство тип „скоба".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20. Поставянето на „скоба" може да се извършва само от длъжностни лица, определени със Заповед на Кмета на Община Нова Загора, на основание чл. 167 ал. 2, т. 2 от ЗДвП.</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21. (1) Конструкцията на „скобата" и начина на поставянето й трябва да бъдат такива, че да не нанасят повреда на ППС.</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Забранява се повреждането на скобата и/или освобождаването й от други лица, освен от длъжностните лица по чл. 20.</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На предното стъкло на блокирания автомобил се поставя съобщение, че ППС е принудително задържано и указания за реда за освобождаването му.</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22. (1) За принудителното задържане със „скоба" водачът на ППС заплаща разхода по прилагането на техническото средство, както и цената по чл. 10, ал. 2.</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Размерът на разхода по прилагане на техническото средство се утвърждава с Наредба за определянето и администрирането на местните такси и цени на услуги на територията на община Нова Загора.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Разходите по ал. 1 и цената за паркиране се заплащат на мястото на блокиране на ППС при неговото освобождаване и се събират от длъжностни лица по чл. 20.</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РАЗДЕЛ II.</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КОНТРОЛНИ ОРГАНИ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23. (1) Контролът по тази Наредба се осъществява от Кмета на Община Нова Загора, чрез определени с негова писмена заповед длъжностни лица.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Осъществяващите контрол по тази наредба: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1. Следят за изпълнението на наредбата и налагат глоби с фиш или съставят Актове за установяване на административно нарушение;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Използват техническо средство за принудително задържане на пътното превозно средство, за което не е заплатена дължимата цена за паркиране до заплащане на цената и на разходите по прилагане на техническото средство;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Използват техническо средство за принудително задържане на пътното превозно средство, което е паркирано в нарушение на ЗДвП, като налагат санкции съгласно Глава IV от тази наредба;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4. Контролират спазването на изискванията на Закона за управление на отпадъците и Наредбата за управление на отпадъците на територията на Община Нова Загора по отношение на изоставените или снетите от отчет моторни превозни средства на територията на общината;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24. Глобите и таксите, събирани при прилагането на тази Наредба и при констатиране на нарушения във връзка с</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контрола по паркирането, постъпват в бюджета на община Нова Загора.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lastRenderedPageBreak/>
        <w:t>Чл. 25. (1) В общинският бюджет се предвиждат средства за осъществяване на дейностите по прилагане на настоящата наредба.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За паркиране на ППС в нарушение на изискванията на настоящата наредба, върху специално обозначено място, определено за паркиране на ППС, обслужващо хора с увреждания, на извършителя се налага глоба в размер на 200 (двеста) лева,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На нарушителите на забраната на чл. 4, ал. 2 и ал. 3, чл. 5, чл. б, ал. 2, чл. 7, ал. 1 от настоящата Наредба, се налага глоба в размер от 50 до 100 лева.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РАЗДЕЛ III. ДРУГИ САНКЦИИ.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32. (1) За използване на издадена по съответния ред, но с изтекъл срок на валидност карта за предплатено или служебно паркиране, на извършителя се налага глоба в размер до 50 (петдесет) лева, като картата се изземва и перфорира от контрольора, установил нарушението.</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За използване на издадена не по установения ред, недействителна карта за предплатено или служебно паркиране, на извършителя се налага глоба в размер от 200 (двеста) до 500 (петстотин) лева, като картата се изземва от контрольора установил нарушението. В този случай се уведомява и районното полицейско управление.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За нерегламентирано обозначаване и използване на паркоместа без да са спазени разпоредбите на настоящата наредба, на извършителя се налага глоба в размер от 200 (двеста) до 500 (петстотин) лева.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Чл. 33. (1) За частично или цялостно повреждане или нерегламентиран демонтаж на пътен знак, указателна табела или друго регламентирано поставено съоръжение за вертикална пътна сигнализация, на извършителите се налагат глоби в размер от 100 (сто) до 500 (петстотин) лева.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За нерегламентирано, частично или цялостно заличаване на хоризонтална пътна маркировка на извършителите се налагат глоби в размер от 100 (сто) до 300 (триста) лева.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(3) За частично или цялостно повреждане или нерегламентиран демонтаж на монтирано по съответния ред </w:t>
      </w:r>
      <w:proofErr w:type="spellStart"/>
      <w:r>
        <w:rPr>
          <w:rFonts w:ascii="Arial" w:hAnsi="Arial" w:cs="Arial"/>
          <w:sz w:val="24"/>
          <w:szCs w:val="24"/>
        </w:rPr>
        <w:t>антипаркинг</w:t>
      </w:r>
      <w:proofErr w:type="spellEnd"/>
      <w:r>
        <w:rPr>
          <w:rFonts w:ascii="Arial" w:hAnsi="Arial" w:cs="Arial"/>
          <w:sz w:val="24"/>
          <w:szCs w:val="24"/>
        </w:rPr>
        <w:t xml:space="preserve"> устройство, на извършителите се налагат глоби в размер от 100 (сто) до 500 (петстотин) лева.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(4) На собственик или ползвател на МПС, който частично или цялостно повреди или нерегламентирано демонтира средство за блокиране на колелото на автомобил „скоба" се налагат глоби в размер от 50 (петдесет) до 150 (сто и петдесет) лева.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(5) При констатирано нарушение на разпоредбата на чл. 3, ал. 4, упълномощените представители на Община Нова Загора премахват незабавно и изземват поставените елементи без да е необходимо предупреждение или предизвестие.</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ДОПЪЛНИТЕЛНИ РАЗПОРЕДБИ</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§1. Настоящата Наредба се издава на основание чл. 21, ал. 2 от ЗМСМА, чл. 76, ал. 3 АПК, чл. 8 ЗНА и чл. 23, във връзка с чл. 19, ал. 1, т. 2 от Закона за пътищата и чл. 99, чл. 99а, чл. 167, 168, 178е от Закона за движението по пътищата.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lastRenderedPageBreak/>
        <w:t>§2. По смисъла на тази Наредба: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1. „Маловажен случай" е този, при който извършеното административно нарушение с оглед липсата или незначителността на вредните последици или наличие на други смекчаващи обстоятелства представлява по-ниска степен на обществена опасност в сравнените случаи на административни нарушения от съответния вид;</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2. "Пешеходна зона" в град Нова Загора е територията на следните улици и площади: площад "Свобода", ул. "Васил Левски" /от пресечката й с ул. "Петко Енев" до площад „Свобода"/, ул. "Петко Енев" /от пресечката й с ул. "Константин Фотинов" до пресечката и с ул. "Цар Иван Асен И"/, ул. "Кънчо Чамов" /от пресечката й с ул. "Св. Св. Кирил и Методий" до пресечката й с ул. „Стефан Караджа"/.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§3. Всички издадени до момента пропуски за влизане, престой и паркиране на пътни превозните средства на територията на община Нова Загора важат до изтичане на срока за който се издадени, или до 1 месец след влизане в сила на настоящата Наредба, след което нови ще бъдат издавани по реда на настоящата Наредба.</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§4. С приемането на тази Наредба се отменят всички разпоредби от актове, приети от О</w:t>
      </w:r>
      <w:r w:rsidR="0063485C">
        <w:rPr>
          <w:rFonts w:ascii="Arial" w:hAnsi="Arial" w:cs="Arial"/>
          <w:sz w:val="24"/>
          <w:szCs w:val="24"/>
        </w:rPr>
        <w:t>бщински съвет - Нова Загора, кои</w:t>
      </w:r>
      <w:r>
        <w:rPr>
          <w:rFonts w:ascii="Arial" w:hAnsi="Arial" w:cs="Arial"/>
          <w:sz w:val="24"/>
          <w:szCs w:val="24"/>
        </w:rPr>
        <w:t>то й противоречат.</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§5. Разпоредбите на тази Наредба се прилагат, доколкото не противоречат на нормативен акт с по-висока степен.</w:t>
      </w:r>
    </w:p>
    <w:p w:rsidR="00C64198" w:rsidRDefault="00C64198" w:rsidP="00C64198">
      <w:pPr>
        <w:spacing w:line="276" w:lineRule="auto"/>
        <w:ind w:firstLine="708"/>
        <w:jc w:val="both"/>
        <w:rPr>
          <w:rFonts w:ascii="Arial" w:hAnsi="Arial" w:cs="Arial"/>
          <w:sz w:val="24"/>
          <w:szCs w:val="24"/>
        </w:rPr>
      </w:pPr>
      <w:r>
        <w:rPr>
          <w:rFonts w:ascii="Arial" w:hAnsi="Arial" w:cs="Arial"/>
          <w:sz w:val="24"/>
          <w:szCs w:val="24"/>
        </w:rPr>
        <w:t>§6. Изпълнението на наред</w:t>
      </w:r>
      <w:bookmarkStart w:id="0" w:name="_GoBack"/>
      <w:bookmarkEnd w:id="0"/>
      <w:r>
        <w:rPr>
          <w:rFonts w:ascii="Arial" w:hAnsi="Arial" w:cs="Arial"/>
          <w:sz w:val="24"/>
          <w:szCs w:val="24"/>
        </w:rPr>
        <w:t>бата се възлага на Кмета на Община Нова Загора.</w:t>
      </w:r>
    </w:p>
    <w:p w:rsidR="006E55F8" w:rsidRDefault="00C64198" w:rsidP="00C64198">
      <w:pPr>
        <w:spacing w:line="276" w:lineRule="auto"/>
        <w:ind w:firstLine="708"/>
        <w:jc w:val="both"/>
        <w:rPr>
          <w:rFonts w:ascii="Arial" w:hAnsi="Arial" w:cs="Arial"/>
          <w:sz w:val="24"/>
          <w:szCs w:val="24"/>
        </w:rPr>
      </w:pPr>
      <w:r>
        <w:rPr>
          <w:rFonts w:ascii="Arial" w:hAnsi="Arial" w:cs="Arial"/>
          <w:sz w:val="24"/>
          <w:szCs w:val="24"/>
        </w:rPr>
        <w:t xml:space="preserve">§ 7. Наредбата </w:t>
      </w:r>
      <w:r w:rsidR="0063485C">
        <w:rPr>
          <w:rFonts w:ascii="Arial" w:hAnsi="Arial" w:cs="Arial"/>
          <w:sz w:val="24"/>
          <w:szCs w:val="24"/>
        </w:rPr>
        <w:t xml:space="preserve">е приета с Решение № 412 от 19.07.2017 г. на Общински съвет Нова Загора и </w:t>
      </w:r>
      <w:r>
        <w:rPr>
          <w:rFonts w:ascii="Arial" w:hAnsi="Arial" w:cs="Arial"/>
          <w:sz w:val="24"/>
          <w:szCs w:val="24"/>
        </w:rPr>
        <w:t>влиза в сила след изтичането на 30 календарни дни</w:t>
      </w:r>
      <w:r w:rsidR="0063485C">
        <w:rPr>
          <w:rFonts w:ascii="Arial" w:hAnsi="Arial" w:cs="Arial"/>
          <w:sz w:val="24"/>
          <w:szCs w:val="24"/>
        </w:rPr>
        <w:t>,</w:t>
      </w:r>
      <w:r>
        <w:rPr>
          <w:rFonts w:ascii="Arial" w:hAnsi="Arial" w:cs="Arial"/>
          <w:sz w:val="24"/>
          <w:szCs w:val="24"/>
        </w:rPr>
        <w:t xml:space="preserve"> считано от публикуването й на интернет с</w:t>
      </w:r>
      <w:r w:rsidR="006E55F8">
        <w:rPr>
          <w:rFonts w:ascii="Arial" w:hAnsi="Arial" w:cs="Arial"/>
          <w:sz w:val="24"/>
          <w:szCs w:val="24"/>
        </w:rPr>
        <w:t>траницата на Община Нова Загора.</w:t>
      </w:r>
    </w:p>
    <w:p w:rsidR="006E55F8" w:rsidRDefault="006E55F8" w:rsidP="006E55F8">
      <w:pPr>
        <w:spacing w:line="276" w:lineRule="auto"/>
        <w:ind w:firstLine="708"/>
        <w:jc w:val="both"/>
        <w:rPr>
          <w:rFonts w:ascii="Arial" w:hAnsi="Arial" w:cs="Arial"/>
          <w:sz w:val="24"/>
          <w:szCs w:val="24"/>
        </w:rPr>
      </w:pPr>
    </w:p>
    <w:p w:rsidR="006E55F8" w:rsidRDefault="006E55F8" w:rsidP="006E55F8">
      <w:pPr>
        <w:spacing w:line="276" w:lineRule="auto"/>
        <w:ind w:firstLine="708"/>
        <w:jc w:val="both"/>
        <w:rPr>
          <w:rFonts w:ascii="Arial" w:hAnsi="Arial" w:cs="Arial"/>
          <w:sz w:val="24"/>
          <w:szCs w:val="24"/>
        </w:rPr>
      </w:pPr>
    </w:p>
    <w:p w:rsidR="00C64198" w:rsidRPr="006E55F8" w:rsidRDefault="006E55F8" w:rsidP="006E55F8">
      <w:pPr>
        <w:spacing w:line="276" w:lineRule="auto"/>
        <w:ind w:firstLine="708"/>
        <w:jc w:val="both"/>
        <w:rPr>
          <w:rFonts w:ascii="Arial" w:hAnsi="Arial" w:cs="Arial"/>
          <w:b/>
          <w:sz w:val="24"/>
          <w:szCs w:val="24"/>
        </w:rPr>
      </w:pPr>
      <w:r w:rsidRPr="006E55F8">
        <w:rPr>
          <w:rFonts w:ascii="Arial" w:hAnsi="Arial" w:cs="Arial"/>
          <w:b/>
          <w:sz w:val="24"/>
          <w:szCs w:val="24"/>
        </w:rPr>
        <w:t xml:space="preserve"> </w:t>
      </w:r>
      <w:r w:rsidRPr="006E55F8">
        <w:rPr>
          <w:rFonts w:ascii="Arial" w:hAnsi="Arial" w:cs="Arial"/>
          <w:b/>
          <w:sz w:val="24"/>
          <w:szCs w:val="24"/>
        </w:rPr>
        <w:t>Наредбата за реда за спиране, престой и парки</w:t>
      </w:r>
      <w:r w:rsidRPr="006E55F8">
        <w:rPr>
          <w:rFonts w:ascii="Arial" w:hAnsi="Arial" w:cs="Arial"/>
          <w:b/>
          <w:sz w:val="24"/>
          <w:szCs w:val="24"/>
        </w:rPr>
        <w:t xml:space="preserve">ране на пътни превозни средства </w:t>
      </w:r>
      <w:r w:rsidRPr="006E55F8">
        <w:rPr>
          <w:rFonts w:ascii="Arial" w:hAnsi="Arial" w:cs="Arial"/>
          <w:b/>
          <w:sz w:val="24"/>
          <w:szCs w:val="24"/>
        </w:rPr>
        <w:t>на територият</w:t>
      </w:r>
      <w:r w:rsidRPr="006E55F8">
        <w:rPr>
          <w:rFonts w:ascii="Arial" w:hAnsi="Arial" w:cs="Arial"/>
          <w:b/>
          <w:sz w:val="24"/>
          <w:szCs w:val="24"/>
        </w:rPr>
        <w:t xml:space="preserve">а на град Нова Загора се отменя с Решение №355/27.03.2025г. </w:t>
      </w:r>
      <w:r>
        <w:rPr>
          <w:rFonts w:ascii="Arial" w:hAnsi="Arial" w:cs="Arial"/>
          <w:b/>
          <w:sz w:val="24"/>
          <w:szCs w:val="24"/>
        </w:rPr>
        <w:t>на Общински съвет – Нова Загора.</w:t>
      </w:r>
    </w:p>
    <w:p w:rsidR="00B65636" w:rsidRDefault="00B65636"/>
    <w:p w:rsidR="0063485C" w:rsidRDefault="0063485C" w:rsidP="0063485C">
      <w:pPr>
        <w:jc w:val="both"/>
      </w:pPr>
    </w:p>
    <w:sectPr w:rsidR="006348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198"/>
    <w:rsid w:val="001649EE"/>
    <w:rsid w:val="0063485C"/>
    <w:rsid w:val="006E55F8"/>
    <w:rsid w:val="00A32A04"/>
    <w:rsid w:val="00B65636"/>
    <w:rsid w:val="00C1395F"/>
    <w:rsid w:val="00C64198"/>
    <w:rsid w:val="00E542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AAFB5"/>
  <w15:docId w15:val="{91A28A16-08B8-4965-A2EC-42B11B43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198"/>
    <w:pPr>
      <w:spacing w:after="0" w:line="240" w:lineRule="auto"/>
    </w:pPr>
    <w:rPr>
      <w:rFonts w:ascii="Times New Roman" w:eastAsia="Times New Roman" w:hAnsi="Times New Roman" w:cs="Times New Roman"/>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55F8"/>
    <w:rPr>
      <w:rFonts w:ascii="Segoe UI" w:hAnsi="Segoe UI" w:cs="Segoe UI"/>
      <w:sz w:val="18"/>
      <w:szCs w:val="18"/>
    </w:rPr>
  </w:style>
  <w:style w:type="character" w:customStyle="1" w:styleId="a4">
    <w:name w:val="Изнесен текст Знак"/>
    <w:basedOn w:val="a0"/>
    <w:link w:val="a3"/>
    <w:uiPriority w:val="99"/>
    <w:semiHidden/>
    <w:rsid w:val="006E55F8"/>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2048939">
      <w:bodyDiv w:val="1"/>
      <w:marLeft w:val="0"/>
      <w:marRight w:val="0"/>
      <w:marTop w:val="0"/>
      <w:marBottom w:val="0"/>
      <w:divBdr>
        <w:top w:val="none" w:sz="0" w:space="0" w:color="auto"/>
        <w:left w:val="none" w:sz="0" w:space="0" w:color="auto"/>
        <w:bottom w:val="none" w:sz="0" w:space="0" w:color="auto"/>
        <w:right w:val="none" w:sz="0" w:space="0" w:color="auto"/>
      </w:divBdr>
    </w:div>
    <w:div w:id="200404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3230</Words>
  <Characters>18415</Characters>
  <Application>Microsoft Office Word</Application>
  <DocSecurity>0</DocSecurity>
  <Lines>153</Lines>
  <Paragraphs>43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Петрова</dc:creator>
  <cp:lastModifiedBy>Нова Загора</cp:lastModifiedBy>
  <cp:revision>2</cp:revision>
  <cp:lastPrinted>2025-03-27T11:57:00Z</cp:lastPrinted>
  <dcterms:created xsi:type="dcterms:W3CDTF">2025-03-27T11:58:00Z</dcterms:created>
  <dcterms:modified xsi:type="dcterms:W3CDTF">2025-03-27T11:58:00Z</dcterms:modified>
</cp:coreProperties>
</file>