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041" w:rsidRDefault="00BD59AB" w:rsidP="007577D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9675D">
        <w:rPr>
          <w:rFonts w:ascii="Times New Roman" w:hAnsi="Times New Roman" w:cs="Times New Roman"/>
          <w:color w:val="auto"/>
          <w:sz w:val="28"/>
          <w:szCs w:val="28"/>
        </w:rPr>
        <w:t>Община Нова Загора, област Сливен,</w:t>
      </w:r>
      <w:r w:rsidR="00C119D1" w:rsidRPr="00C9675D">
        <w:rPr>
          <w:rFonts w:ascii="Times New Roman" w:hAnsi="Times New Roman" w:cs="Times New Roman"/>
          <w:color w:val="auto"/>
          <w:sz w:val="28"/>
          <w:szCs w:val="28"/>
        </w:rPr>
        <w:t xml:space="preserve"> на основание чл. 129, ал. 1 от </w:t>
      </w:r>
      <w:r w:rsidRPr="00C9675D">
        <w:rPr>
          <w:rFonts w:ascii="Times New Roman" w:hAnsi="Times New Roman" w:cs="Times New Roman"/>
          <w:color w:val="auto"/>
          <w:sz w:val="28"/>
          <w:szCs w:val="28"/>
        </w:rPr>
        <w:t>ЗУТ съобщава на заинтересованит</w:t>
      </w:r>
      <w:r w:rsidR="00B43E14" w:rsidRPr="00C9675D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7C09BA">
        <w:rPr>
          <w:rFonts w:ascii="Times New Roman" w:hAnsi="Times New Roman" w:cs="Times New Roman"/>
          <w:color w:val="auto"/>
          <w:sz w:val="28"/>
          <w:szCs w:val="28"/>
        </w:rPr>
        <w:t xml:space="preserve"> лица</w:t>
      </w:r>
      <w:r w:rsidR="00B43E14" w:rsidRPr="00C9675D">
        <w:rPr>
          <w:rFonts w:ascii="Times New Roman" w:hAnsi="Times New Roman" w:cs="Times New Roman"/>
          <w:color w:val="auto"/>
          <w:sz w:val="28"/>
          <w:szCs w:val="28"/>
        </w:rPr>
        <w:t xml:space="preserve">, че на основание </w:t>
      </w:r>
      <w:r w:rsidR="00B43E14" w:rsidRPr="00760D7A">
        <w:rPr>
          <w:rFonts w:ascii="Times New Roman" w:hAnsi="Times New Roman" w:cs="Times New Roman"/>
          <w:color w:val="auto"/>
          <w:sz w:val="28"/>
          <w:szCs w:val="28"/>
        </w:rPr>
        <w:t xml:space="preserve">Решение </w:t>
      </w:r>
      <w:r w:rsidR="007B75F9" w:rsidRPr="00760D7A">
        <w:rPr>
          <w:rFonts w:ascii="Times New Roman" w:hAnsi="Times New Roman" w:cs="Times New Roman"/>
          <w:color w:val="auto"/>
          <w:sz w:val="28"/>
          <w:szCs w:val="28"/>
        </w:rPr>
        <w:t xml:space="preserve">№ </w:t>
      </w:r>
      <w:r w:rsidR="00760D7A" w:rsidRPr="007577DA">
        <w:rPr>
          <w:rFonts w:ascii="Times New Roman" w:hAnsi="Times New Roman" w:cs="Times New Roman"/>
          <w:color w:val="auto"/>
          <w:sz w:val="28"/>
          <w:szCs w:val="28"/>
        </w:rPr>
        <w:t>705</w:t>
      </w:r>
      <w:r w:rsidR="007B75F9" w:rsidRPr="00760D7A">
        <w:rPr>
          <w:rFonts w:ascii="Times New Roman" w:hAnsi="Times New Roman" w:cs="Times New Roman"/>
          <w:color w:val="auto"/>
          <w:sz w:val="28"/>
          <w:szCs w:val="28"/>
        </w:rPr>
        <w:t xml:space="preserve"> от </w:t>
      </w:r>
      <w:r w:rsidR="00A64ADC" w:rsidRPr="007577DA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760D7A" w:rsidRPr="007577DA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7B75F9" w:rsidRPr="00760D7A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B75F9" w:rsidRPr="007577DA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760D7A" w:rsidRPr="007577DA">
        <w:rPr>
          <w:rFonts w:ascii="Times New Roman" w:hAnsi="Times New Roman" w:cs="Times New Roman"/>
          <w:color w:val="auto"/>
          <w:sz w:val="28"/>
          <w:szCs w:val="28"/>
        </w:rPr>
        <w:t>9</w:t>
      </w:r>
      <w:r w:rsidR="007B75F9" w:rsidRPr="00760D7A">
        <w:rPr>
          <w:rFonts w:ascii="Times New Roman" w:hAnsi="Times New Roman" w:cs="Times New Roman"/>
          <w:color w:val="auto"/>
          <w:sz w:val="28"/>
          <w:szCs w:val="28"/>
        </w:rPr>
        <w:t>.202</w:t>
      </w:r>
      <w:r w:rsidR="004B1EC3" w:rsidRPr="007577DA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7B75F9" w:rsidRPr="00760D7A">
        <w:rPr>
          <w:rFonts w:ascii="Times New Roman" w:hAnsi="Times New Roman" w:cs="Times New Roman"/>
          <w:color w:val="auto"/>
          <w:sz w:val="28"/>
          <w:szCs w:val="28"/>
        </w:rPr>
        <w:t xml:space="preserve"> г. </w:t>
      </w:r>
      <w:r w:rsidRPr="00760D7A">
        <w:rPr>
          <w:rFonts w:ascii="Times New Roman" w:hAnsi="Times New Roman" w:cs="Times New Roman"/>
          <w:color w:val="auto"/>
          <w:sz w:val="28"/>
          <w:szCs w:val="28"/>
        </w:rPr>
        <w:t>на Общински</w:t>
      </w:r>
      <w:r w:rsidR="007C09BA" w:rsidRPr="00760D7A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760D7A">
        <w:rPr>
          <w:rFonts w:ascii="Times New Roman" w:hAnsi="Times New Roman" w:cs="Times New Roman"/>
          <w:color w:val="auto"/>
          <w:sz w:val="28"/>
          <w:szCs w:val="28"/>
        </w:rPr>
        <w:t xml:space="preserve"> съвет</w:t>
      </w:r>
      <w:r w:rsidR="007C09BA" w:rsidRPr="00760D7A">
        <w:rPr>
          <w:rFonts w:ascii="Times New Roman" w:hAnsi="Times New Roman" w:cs="Times New Roman"/>
          <w:color w:val="auto"/>
          <w:sz w:val="28"/>
          <w:szCs w:val="28"/>
        </w:rPr>
        <w:t xml:space="preserve"> -</w:t>
      </w:r>
      <w:r w:rsidRPr="00760D7A">
        <w:rPr>
          <w:rFonts w:ascii="Times New Roman" w:hAnsi="Times New Roman" w:cs="Times New Roman"/>
          <w:color w:val="auto"/>
          <w:sz w:val="28"/>
          <w:szCs w:val="28"/>
        </w:rPr>
        <w:t xml:space="preserve"> Нова Загора</w:t>
      </w:r>
      <w:r w:rsidR="007C09BA" w:rsidRPr="00760D7A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760D7A">
        <w:rPr>
          <w:rFonts w:ascii="Times New Roman" w:hAnsi="Times New Roman" w:cs="Times New Roman"/>
          <w:color w:val="auto"/>
          <w:sz w:val="28"/>
          <w:szCs w:val="28"/>
        </w:rPr>
        <w:t xml:space="preserve"> е одобрен проек</w:t>
      </w:r>
      <w:r w:rsidRPr="00697A64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Pr="00C9675D">
        <w:rPr>
          <w:rFonts w:ascii="Times New Roman" w:hAnsi="Times New Roman" w:cs="Times New Roman"/>
          <w:color w:val="auto"/>
          <w:sz w:val="28"/>
          <w:szCs w:val="28"/>
        </w:rPr>
        <w:t xml:space="preserve"> за ПУП – парцеларен план за елементи на техническата инфраструктура извън границите на урбанизираните територии</w:t>
      </w:r>
      <w:r w:rsidR="00967335" w:rsidRPr="007577D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67335">
        <w:rPr>
          <w:rFonts w:ascii="Times New Roman" w:hAnsi="Times New Roman" w:cs="Times New Roman"/>
          <w:color w:val="auto"/>
          <w:sz w:val="28"/>
          <w:szCs w:val="28"/>
        </w:rPr>
        <w:t>и план-схема</w:t>
      </w:r>
      <w:r w:rsidRPr="00C9675D">
        <w:rPr>
          <w:rFonts w:ascii="Times New Roman" w:hAnsi="Times New Roman" w:cs="Times New Roman"/>
          <w:color w:val="auto"/>
          <w:sz w:val="28"/>
          <w:szCs w:val="28"/>
        </w:rPr>
        <w:t xml:space="preserve"> за обект:</w:t>
      </w:r>
      <w:r w:rsidR="00D90041" w:rsidRPr="00D9004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90041">
        <w:rPr>
          <w:rFonts w:ascii="Times New Roman" w:hAnsi="Times New Roman" w:cs="Times New Roman"/>
          <w:color w:val="auto"/>
          <w:sz w:val="28"/>
          <w:szCs w:val="28"/>
        </w:rPr>
        <w:t>„Водопровод за питейна вода и водопровод за минерална вода до ПИ 02734.49.36 по КККР на с. Баня, община Нова Загора</w:t>
      </w:r>
      <w:r w:rsidR="007577DA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D90041" w:rsidRPr="007577D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006F15" w:rsidRDefault="00006F15" w:rsidP="007577D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9675D">
        <w:rPr>
          <w:rFonts w:ascii="Times New Roman" w:hAnsi="Times New Roman" w:cs="Times New Roman"/>
          <w:color w:val="auto"/>
          <w:sz w:val="28"/>
          <w:szCs w:val="28"/>
        </w:rPr>
        <w:t xml:space="preserve">На основание чл. 215, ал. 4 от ЗУТ </w:t>
      </w:r>
      <w:r w:rsidRPr="00054D49">
        <w:rPr>
          <w:rFonts w:ascii="Times New Roman" w:hAnsi="Times New Roman" w:cs="Times New Roman"/>
          <w:color w:val="auto"/>
          <w:sz w:val="28"/>
          <w:szCs w:val="28"/>
        </w:rPr>
        <w:t xml:space="preserve">решението подлежи на обжалване в 30-дневен срок от обнародването му в „Държавен </w:t>
      </w:r>
      <w:r w:rsidRPr="00F10A4D">
        <w:rPr>
          <w:rFonts w:ascii="Times New Roman" w:hAnsi="Times New Roman" w:cs="Times New Roman"/>
          <w:color w:val="auto"/>
          <w:sz w:val="28"/>
          <w:szCs w:val="28"/>
        </w:rPr>
        <w:t>вестник</w:t>
      </w:r>
      <w:r w:rsidR="00574C6E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C9675D">
        <w:rPr>
          <w:rFonts w:ascii="Times New Roman" w:hAnsi="Times New Roman" w:cs="Times New Roman"/>
          <w:color w:val="auto"/>
          <w:sz w:val="28"/>
          <w:szCs w:val="28"/>
        </w:rPr>
        <w:t xml:space="preserve">чрез </w:t>
      </w:r>
      <w:r w:rsidR="006D16DE">
        <w:rPr>
          <w:rFonts w:ascii="Times New Roman" w:hAnsi="Times New Roman" w:cs="Times New Roman"/>
          <w:color w:val="auto"/>
          <w:sz w:val="28"/>
          <w:szCs w:val="28"/>
        </w:rPr>
        <w:t>Общински</w:t>
      </w:r>
      <w:r w:rsidR="007C09BA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6D16DE">
        <w:rPr>
          <w:rFonts w:ascii="Times New Roman" w:hAnsi="Times New Roman" w:cs="Times New Roman"/>
          <w:color w:val="auto"/>
          <w:sz w:val="28"/>
          <w:szCs w:val="28"/>
        </w:rPr>
        <w:t xml:space="preserve"> съвет</w:t>
      </w:r>
      <w:r w:rsidR="007C09BA"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r w:rsidR="00CF5994">
        <w:rPr>
          <w:rFonts w:ascii="Times New Roman" w:hAnsi="Times New Roman" w:cs="Times New Roman"/>
          <w:color w:val="auto"/>
          <w:sz w:val="28"/>
          <w:szCs w:val="28"/>
        </w:rPr>
        <w:t xml:space="preserve"> Нова Загора</w:t>
      </w:r>
      <w:r w:rsidR="007C09BA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C9675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723C1">
        <w:rPr>
          <w:rFonts w:ascii="Times New Roman" w:hAnsi="Times New Roman" w:cs="Times New Roman"/>
          <w:color w:val="auto"/>
          <w:sz w:val="28"/>
          <w:szCs w:val="28"/>
        </w:rPr>
        <w:t>пред</w:t>
      </w:r>
      <w:r w:rsidRPr="00C9675D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Административен съд – Сливен</w:t>
      </w:r>
      <w:r w:rsidR="00701F9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01F99" w:rsidRPr="00ED5767">
        <w:rPr>
          <w:rFonts w:ascii="Times New Roman" w:hAnsi="Times New Roman" w:cs="Times New Roman"/>
          <w:color w:val="auto"/>
          <w:sz w:val="28"/>
          <w:szCs w:val="28"/>
        </w:rPr>
        <w:t xml:space="preserve">(ДВ бр. </w:t>
      </w:r>
      <w:r w:rsidR="00701F99">
        <w:rPr>
          <w:rFonts w:ascii="Times New Roman" w:hAnsi="Times New Roman" w:cs="Times New Roman"/>
          <w:color w:val="auto"/>
          <w:sz w:val="28"/>
          <w:szCs w:val="28"/>
        </w:rPr>
        <w:t>93</w:t>
      </w:r>
      <w:r w:rsidR="00701F99" w:rsidRPr="00ED5767">
        <w:rPr>
          <w:rFonts w:ascii="Times New Roman" w:hAnsi="Times New Roman" w:cs="Times New Roman"/>
          <w:color w:val="auto"/>
          <w:sz w:val="28"/>
          <w:szCs w:val="28"/>
        </w:rPr>
        <w:t xml:space="preserve"> от </w:t>
      </w:r>
      <w:r w:rsidR="00701F99">
        <w:rPr>
          <w:rFonts w:ascii="Times New Roman" w:hAnsi="Times New Roman" w:cs="Times New Roman"/>
          <w:color w:val="auto"/>
          <w:sz w:val="28"/>
          <w:szCs w:val="28"/>
        </w:rPr>
        <w:t>09</w:t>
      </w:r>
      <w:r w:rsidR="00701F99" w:rsidRPr="00ED5767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01F99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701F99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701F99" w:rsidRPr="00ED5767">
        <w:rPr>
          <w:rFonts w:ascii="Times New Roman" w:hAnsi="Times New Roman" w:cs="Times New Roman"/>
          <w:color w:val="auto"/>
          <w:sz w:val="28"/>
          <w:szCs w:val="28"/>
        </w:rPr>
        <w:t>.202</w:t>
      </w:r>
      <w:r w:rsidR="00701F99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701F99" w:rsidRPr="00ED5767">
        <w:rPr>
          <w:rFonts w:ascii="Times New Roman" w:hAnsi="Times New Roman" w:cs="Times New Roman"/>
          <w:color w:val="auto"/>
          <w:sz w:val="28"/>
          <w:szCs w:val="28"/>
        </w:rPr>
        <w:t xml:space="preserve"> г.)</w:t>
      </w:r>
      <w:r w:rsidR="00701F99" w:rsidRPr="00C9675D">
        <w:rPr>
          <w:rFonts w:ascii="Times New Roman" w:hAnsi="Times New Roman" w:cs="Times New Roman"/>
          <w:color w:val="auto"/>
          <w:sz w:val="28"/>
          <w:szCs w:val="28"/>
        </w:rPr>
        <w:t>.</w:t>
      </w:r>
      <w:bookmarkStart w:id="0" w:name="_GoBack"/>
      <w:bookmarkEnd w:id="0"/>
    </w:p>
    <w:p w:rsidR="00652927" w:rsidRDefault="00652927" w:rsidP="007577D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52927" w:rsidRDefault="00652927" w:rsidP="003D193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52927" w:rsidRDefault="00652927" w:rsidP="003D193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C215F" w:rsidRDefault="004C215F" w:rsidP="003D193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F24BC" w:rsidRDefault="00EF24BC" w:rsidP="003D193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B72BB" w:rsidRPr="00921D4A" w:rsidRDefault="004B72BB" w:rsidP="00BD59AB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</w:p>
    <w:sectPr w:rsidR="004B72BB" w:rsidRPr="00921D4A" w:rsidSect="00D90041">
      <w:pgSz w:w="11906" w:h="16838"/>
      <w:pgMar w:top="1135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A113E"/>
    <w:multiLevelType w:val="hybridMultilevel"/>
    <w:tmpl w:val="1F08C206"/>
    <w:lvl w:ilvl="0" w:tplc="626E7F0A">
      <w:numFmt w:val="bullet"/>
      <w:lvlText w:val="-"/>
      <w:lvlJc w:val="left"/>
      <w:pPr>
        <w:ind w:left="360" w:hanging="360"/>
      </w:pPr>
      <w:rPr>
        <w:rFonts w:ascii="Helvetica" w:eastAsiaTheme="minorHAnsi" w:hAnsi="Helvetica" w:cs="Helvetica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5A0"/>
    <w:rsid w:val="00006F15"/>
    <w:rsid w:val="00027036"/>
    <w:rsid w:val="00034FB0"/>
    <w:rsid w:val="00054D49"/>
    <w:rsid w:val="00062AF2"/>
    <w:rsid w:val="000875CB"/>
    <w:rsid w:val="000C21D1"/>
    <w:rsid w:val="000D42AC"/>
    <w:rsid w:val="00125768"/>
    <w:rsid w:val="00173DE5"/>
    <w:rsid w:val="001D3F79"/>
    <w:rsid w:val="001E78EA"/>
    <w:rsid w:val="001F083C"/>
    <w:rsid w:val="0025743E"/>
    <w:rsid w:val="002618F1"/>
    <w:rsid w:val="00277856"/>
    <w:rsid w:val="00280CB5"/>
    <w:rsid w:val="0028789A"/>
    <w:rsid w:val="002A1848"/>
    <w:rsid w:val="002B5A49"/>
    <w:rsid w:val="003309FA"/>
    <w:rsid w:val="00342AEC"/>
    <w:rsid w:val="00366847"/>
    <w:rsid w:val="0039447D"/>
    <w:rsid w:val="003C2449"/>
    <w:rsid w:val="003D1933"/>
    <w:rsid w:val="00413192"/>
    <w:rsid w:val="00450F61"/>
    <w:rsid w:val="00484DE8"/>
    <w:rsid w:val="00485FE5"/>
    <w:rsid w:val="004B1EC3"/>
    <w:rsid w:val="004B72BB"/>
    <w:rsid w:val="004C215F"/>
    <w:rsid w:val="004F738A"/>
    <w:rsid w:val="005406F1"/>
    <w:rsid w:val="00561F7F"/>
    <w:rsid w:val="00574C6E"/>
    <w:rsid w:val="005976AF"/>
    <w:rsid w:val="005F4342"/>
    <w:rsid w:val="00640B2F"/>
    <w:rsid w:val="006427E1"/>
    <w:rsid w:val="00652927"/>
    <w:rsid w:val="0066684B"/>
    <w:rsid w:val="00675827"/>
    <w:rsid w:val="006933EF"/>
    <w:rsid w:val="00695453"/>
    <w:rsid w:val="00697A64"/>
    <w:rsid w:val="006A163B"/>
    <w:rsid w:val="006D16DE"/>
    <w:rsid w:val="006D7E91"/>
    <w:rsid w:val="006E1821"/>
    <w:rsid w:val="00701F99"/>
    <w:rsid w:val="00736F94"/>
    <w:rsid w:val="007577DA"/>
    <w:rsid w:val="00760D7A"/>
    <w:rsid w:val="007B75F9"/>
    <w:rsid w:val="007C09BA"/>
    <w:rsid w:val="00826EFE"/>
    <w:rsid w:val="00895729"/>
    <w:rsid w:val="008C32D3"/>
    <w:rsid w:val="008C577A"/>
    <w:rsid w:val="008F1DDA"/>
    <w:rsid w:val="00902937"/>
    <w:rsid w:val="009030D5"/>
    <w:rsid w:val="00921D4A"/>
    <w:rsid w:val="00924509"/>
    <w:rsid w:val="00925F38"/>
    <w:rsid w:val="00953E22"/>
    <w:rsid w:val="00967335"/>
    <w:rsid w:val="009D3E23"/>
    <w:rsid w:val="009F3984"/>
    <w:rsid w:val="00A413D7"/>
    <w:rsid w:val="00A64ADC"/>
    <w:rsid w:val="00A86D98"/>
    <w:rsid w:val="00AA5971"/>
    <w:rsid w:val="00AE49CA"/>
    <w:rsid w:val="00AF7B4B"/>
    <w:rsid w:val="00B43E14"/>
    <w:rsid w:val="00B47FBC"/>
    <w:rsid w:val="00B64EF8"/>
    <w:rsid w:val="00B96AFF"/>
    <w:rsid w:val="00BD59AB"/>
    <w:rsid w:val="00C015A0"/>
    <w:rsid w:val="00C119D1"/>
    <w:rsid w:val="00C40379"/>
    <w:rsid w:val="00C44CFD"/>
    <w:rsid w:val="00C83D6E"/>
    <w:rsid w:val="00C86070"/>
    <w:rsid w:val="00C9675D"/>
    <w:rsid w:val="00CC1A0D"/>
    <w:rsid w:val="00CF5994"/>
    <w:rsid w:val="00D13594"/>
    <w:rsid w:val="00D90041"/>
    <w:rsid w:val="00DA3920"/>
    <w:rsid w:val="00DD18E5"/>
    <w:rsid w:val="00DF4808"/>
    <w:rsid w:val="00E216E2"/>
    <w:rsid w:val="00E36038"/>
    <w:rsid w:val="00E41138"/>
    <w:rsid w:val="00E723C1"/>
    <w:rsid w:val="00E8193E"/>
    <w:rsid w:val="00E93CB9"/>
    <w:rsid w:val="00EC06FD"/>
    <w:rsid w:val="00EF24BC"/>
    <w:rsid w:val="00F00BE9"/>
    <w:rsid w:val="00F10A4D"/>
    <w:rsid w:val="00FC6E56"/>
    <w:rsid w:val="00FF329E"/>
    <w:rsid w:val="00FF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B641F7"/>
  <w15:docId w15:val="{FD079B93-D557-40B9-9FDE-D211EDD86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elvetica" w:eastAsiaTheme="minorHAnsi" w:hAnsi="Helvetica" w:cs="Helvetica"/>
        <w:color w:val="333333"/>
        <w:sz w:val="36"/>
        <w:szCs w:val="36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5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6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360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7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Портебител</dc:creator>
  <cp:lastModifiedBy>инж.Данка Иванова</cp:lastModifiedBy>
  <cp:revision>9</cp:revision>
  <cp:lastPrinted>2026-09-28T13:18:00Z</cp:lastPrinted>
  <dcterms:created xsi:type="dcterms:W3CDTF">2026-09-23T05:49:00Z</dcterms:created>
  <dcterms:modified xsi:type="dcterms:W3CDTF">2026-10-09T07:13:00Z</dcterms:modified>
</cp:coreProperties>
</file>