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4577D" w14:textId="77777777" w:rsidR="00FF7CBA" w:rsidRPr="00FF7CBA" w:rsidRDefault="00FF7CBA" w:rsidP="00FF7CBA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bg-BG"/>
          <w14:ligatures w14:val="none"/>
        </w:rPr>
      </w:pPr>
      <w:r w:rsidRPr="00FF7CBA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bg-BG"/>
          <w14:ligatures w14:val="none"/>
        </w:rPr>
        <w:t>СЪОБЩЕНИЕ</w:t>
      </w:r>
    </w:p>
    <w:p w14:paraId="13ED3E90" w14:textId="77777777" w:rsidR="00FF7CBA" w:rsidRPr="00FF7CBA" w:rsidRDefault="00FF7CBA" w:rsidP="00FF7CBA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bg-BG"/>
          <w14:ligatures w14:val="none"/>
        </w:rPr>
      </w:pPr>
      <w:r w:rsidRPr="00FF7CBA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bg-BG"/>
          <w14:ligatures w14:val="none"/>
        </w:rPr>
        <w:t>(покана)</w:t>
      </w:r>
    </w:p>
    <w:p w14:paraId="0F85E039" w14:textId="77777777" w:rsidR="00FF7CBA" w:rsidRPr="00FF7CBA" w:rsidRDefault="00FF7CBA" w:rsidP="00FF7CBA">
      <w:pPr>
        <w:widowControl w:val="0"/>
        <w:autoSpaceDE w:val="0"/>
        <w:autoSpaceDN w:val="0"/>
        <w:adjustRightInd w:val="0"/>
        <w:spacing w:after="0" w:line="360" w:lineRule="auto"/>
        <w:ind w:left="709" w:firstLine="851"/>
        <w:jc w:val="both"/>
        <w:rPr>
          <w:rFonts w:ascii="Verdana" w:eastAsia="Times New Roman" w:hAnsi="Verdana" w:cs="Times New Roman"/>
          <w:kern w:val="0"/>
          <w:sz w:val="28"/>
          <w:szCs w:val="28"/>
          <w:lang w:eastAsia="bg-BG"/>
          <w14:ligatures w14:val="none"/>
        </w:rPr>
      </w:pPr>
    </w:p>
    <w:p w14:paraId="1DF7B03E" w14:textId="77777777" w:rsidR="00FF7CBA" w:rsidRPr="00FF7CBA" w:rsidRDefault="00FF7CBA" w:rsidP="00FF7CBA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Verdana" w:eastAsia="Times New Roman" w:hAnsi="Verdana" w:cs="Times New Roman"/>
          <w:color w:val="212529"/>
          <w:kern w:val="0"/>
          <w:sz w:val="28"/>
          <w:szCs w:val="28"/>
          <w:lang w:eastAsia="bg-BG"/>
          <w14:ligatures w14:val="none"/>
        </w:rPr>
      </w:pPr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eastAsia="bg-BG"/>
          <w14:ligatures w14:val="none"/>
        </w:rPr>
        <w:t xml:space="preserve">На основание чл. 104г., ал. 3 от ППЗСПЗЗ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Община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</w:t>
      </w:r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eastAsia="bg-BG"/>
          <w14:ligatures w14:val="none"/>
        </w:rPr>
        <w:t xml:space="preserve">Нова Загора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уведомява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всички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заинтересовани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лица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,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че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на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2</w:t>
      </w:r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eastAsia="bg-BG"/>
          <w14:ligatures w14:val="none"/>
        </w:rPr>
        <w:t>5</w:t>
      </w:r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.03.202</w:t>
      </w:r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eastAsia="bg-BG"/>
          <w14:ligatures w14:val="none"/>
        </w:rPr>
        <w:t>6</w:t>
      </w:r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г. /</w:t>
      </w:r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eastAsia="bg-BG"/>
          <w14:ligatures w14:val="none"/>
        </w:rPr>
        <w:t>сряда</w:t>
      </w:r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/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от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10:</w:t>
      </w:r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eastAsia="bg-BG"/>
          <w14:ligatures w14:val="none"/>
        </w:rPr>
        <w:t>3</w:t>
      </w:r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0 ч. в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заседателната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зала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eastAsia="bg-BG"/>
          <w14:ligatures w14:val="none"/>
        </w:rPr>
        <w:t xml:space="preserve"> 316</w:t>
      </w:r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на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Община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</w:t>
      </w:r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eastAsia="bg-BG"/>
          <w14:ligatures w14:val="none"/>
        </w:rPr>
        <w:t xml:space="preserve">Нова Загора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ще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се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проведе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събиране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на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Комисията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за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разпределянето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на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пасища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,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мери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и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ливади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за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разглеждане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на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подадените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заявления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и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съставянето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на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списък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 xml:space="preserve"> с </w:t>
      </w:r>
      <w:proofErr w:type="spellStart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допуснатите</w:t>
      </w:r>
      <w:proofErr w:type="spellEnd"/>
      <w:r w:rsidRPr="00FF7CBA">
        <w:rPr>
          <w:rFonts w:ascii="Verdana" w:eastAsia="Times New Roman" w:hAnsi="Verdana" w:cs="Times New Roman"/>
          <w:color w:val="212529"/>
          <w:kern w:val="0"/>
          <w:sz w:val="28"/>
          <w:szCs w:val="28"/>
          <w:lang w:val="en-AU" w:eastAsia="bg-BG"/>
          <w14:ligatures w14:val="none"/>
        </w:rPr>
        <w:t> </w:t>
      </w:r>
      <w:proofErr w:type="spellStart"/>
      <w:r w:rsidRPr="00FF7CBA">
        <w:rPr>
          <w:rFonts w:ascii="Verdana" w:eastAsia="Times New Roman" w:hAnsi="Verdana" w:cs="Times New Roman"/>
          <w:color w:val="000000"/>
          <w:kern w:val="0"/>
          <w:sz w:val="28"/>
          <w:szCs w:val="28"/>
          <w:lang w:val="en-AU" w:eastAsia="bg-BG"/>
          <w14:ligatures w14:val="none"/>
        </w:rPr>
        <w:t>до</w:t>
      </w:r>
      <w:proofErr w:type="spellEnd"/>
      <w:r w:rsidRPr="00FF7CBA">
        <w:rPr>
          <w:rFonts w:ascii="Verdana" w:eastAsia="Times New Roman" w:hAnsi="Verdana" w:cs="Times New Roman"/>
          <w:color w:val="000000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000000"/>
          <w:kern w:val="0"/>
          <w:sz w:val="28"/>
          <w:szCs w:val="28"/>
          <w:lang w:val="en-AU" w:eastAsia="bg-BG"/>
          <w14:ligatures w14:val="none"/>
        </w:rPr>
        <w:t>участие</w:t>
      </w:r>
      <w:proofErr w:type="spellEnd"/>
      <w:r w:rsidRPr="00FF7CBA">
        <w:rPr>
          <w:rFonts w:ascii="Verdana" w:eastAsia="Times New Roman" w:hAnsi="Verdana" w:cs="Times New Roman"/>
          <w:color w:val="000000"/>
          <w:kern w:val="0"/>
          <w:sz w:val="28"/>
          <w:szCs w:val="28"/>
          <w:lang w:val="en-AU" w:eastAsia="bg-BG"/>
          <w14:ligatures w14:val="none"/>
        </w:rPr>
        <w:t xml:space="preserve"> в </w:t>
      </w:r>
      <w:proofErr w:type="spellStart"/>
      <w:r w:rsidRPr="00FF7CBA">
        <w:rPr>
          <w:rFonts w:ascii="Verdana" w:eastAsia="Times New Roman" w:hAnsi="Verdana" w:cs="Times New Roman"/>
          <w:color w:val="000000"/>
          <w:kern w:val="0"/>
          <w:sz w:val="28"/>
          <w:szCs w:val="28"/>
          <w:lang w:val="en-AU" w:eastAsia="bg-BG"/>
          <w14:ligatures w14:val="none"/>
        </w:rPr>
        <w:t>разпределението</w:t>
      </w:r>
      <w:proofErr w:type="spellEnd"/>
      <w:r w:rsidRPr="00FF7CBA">
        <w:rPr>
          <w:rFonts w:ascii="Verdana" w:eastAsia="Times New Roman" w:hAnsi="Verdana" w:cs="Times New Roman"/>
          <w:color w:val="000000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000000"/>
          <w:kern w:val="0"/>
          <w:sz w:val="28"/>
          <w:szCs w:val="28"/>
          <w:lang w:val="en-AU" w:eastAsia="bg-BG"/>
          <w14:ligatures w14:val="none"/>
        </w:rPr>
        <w:t>лица</w:t>
      </w:r>
      <w:proofErr w:type="spellEnd"/>
      <w:r w:rsidRPr="00FF7CBA">
        <w:rPr>
          <w:rFonts w:ascii="Verdana" w:eastAsia="Times New Roman" w:hAnsi="Verdana" w:cs="Times New Roman"/>
          <w:color w:val="000000"/>
          <w:kern w:val="0"/>
          <w:sz w:val="28"/>
          <w:szCs w:val="28"/>
          <w:lang w:val="en-AU" w:eastAsia="bg-BG"/>
          <w14:ligatures w14:val="none"/>
        </w:rPr>
        <w:t xml:space="preserve">, </w:t>
      </w:r>
      <w:proofErr w:type="spellStart"/>
      <w:r w:rsidRPr="00FF7CBA">
        <w:rPr>
          <w:rFonts w:ascii="Verdana" w:eastAsia="Times New Roman" w:hAnsi="Verdana" w:cs="Times New Roman"/>
          <w:color w:val="000000"/>
          <w:kern w:val="0"/>
          <w:sz w:val="28"/>
          <w:szCs w:val="28"/>
          <w:lang w:val="en-AU" w:eastAsia="bg-BG"/>
          <w14:ligatures w14:val="none"/>
        </w:rPr>
        <w:t>които</w:t>
      </w:r>
      <w:proofErr w:type="spellEnd"/>
      <w:r w:rsidRPr="00FF7CBA">
        <w:rPr>
          <w:rFonts w:ascii="Verdana" w:eastAsia="Times New Roman" w:hAnsi="Verdana" w:cs="Times New Roman"/>
          <w:color w:val="000000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000000"/>
          <w:kern w:val="0"/>
          <w:sz w:val="28"/>
          <w:szCs w:val="28"/>
          <w:lang w:val="en-AU" w:eastAsia="bg-BG"/>
          <w14:ligatures w14:val="none"/>
        </w:rPr>
        <w:t>отговарят</w:t>
      </w:r>
      <w:proofErr w:type="spellEnd"/>
      <w:r w:rsidRPr="00FF7CBA">
        <w:rPr>
          <w:rFonts w:ascii="Verdana" w:eastAsia="Times New Roman" w:hAnsi="Verdana" w:cs="Times New Roman"/>
          <w:color w:val="000000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000000"/>
          <w:kern w:val="0"/>
          <w:sz w:val="28"/>
          <w:szCs w:val="28"/>
          <w:lang w:val="en-AU" w:eastAsia="bg-BG"/>
          <w14:ligatures w14:val="none"/>
        </w:rPr>
        <w:t>на</w:t>
      </w:r>
      <w:proofErr w:type="spellEnd"/>
      <w:r w:rsidRPr="00FF7CBA">
        <w:rPr>
          <w:rFonts w:ascii="Verdana" w:eastAsia="Times New Roman" w:hAnsi="Verdana" w:cs="Times New Roman"/>
          <w:color w:val="000000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000000"/>
          <w:kern w:val="0"/>
          <w:sz w:val="28"/>
          <w:szCs w:val="28"/>
          <w:lang w:val="en-AU" w:eastAsia="bg-BG"/>
          <w14:ligatures w14:val="none"/>
        </w:rPr>
        <w:t>условията</w:t>
      </w:r>
      <w:proofErr w:type="spellEnd"/>
      <w:r w:rsidRPr="00FF7CBA">
        <w:rPr>
          <w:rFonts w:ascii="Verdana" w:eastAsia="Times New Roman" w:hAnsi="Verdana" w:cs="Times New Roman"/>
          <w:color w:val="000000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000000"/>
          <w:kern w:val="0"/>
          <w:sz w:val="28"/>
          <w:szCs w:val="28"/>
          <w:lang w:val="en-AU" w:eastAsia="bg-BG"/>
          <w14:ligatures w14:val="none"/>
        </w:rPr>
        <w:t>на</w:t>
      </w:r>
      <w:proofErr w:type="spellEnd"/>
      <w:r w:rsidRPr="00FF7CBA">
        <w:rPr>
          <w:rFonts w:ascii="Verdana" w:eastAsia="Times New Roman" w:hAnsi="Verdana" w:cs="Times New Roman"/>
          <w:color w:val="000000"/>
          <w:kern w:val="0"/>
          <w:sz w:val="28"/>
          <w:szCs w:val="28"/>
          <w:lang w:val="en-AU" w:eastAsia="bg-BG"/>
          <w14:ligatures w14:val="none"/>
        </w:rPr>
        <w:t xml:space="preserve"> </w:t>
      </w:r>
      <w:proofErr w:type="spellStart"/>
      <w:r w:rsidRPr="00FF7CBA">
        <w:rPr>
          <w:rFonts w:ascii="Verdana" w:eastAsia="Times New Roman" w:hAnsi="Verdana" w:cs="Times New Roman"/>
          <w:color w:val="000000"/>
          <w:kern w:val="0"/>
          <w:sz w:val="28"/>
          <w:szCs w:val="28"/>
          <w:lang w:val="en-AU" w:eastAsia="bg-BG"/>
          <w14:ligatures w14:val="none"/>
        </w:rPr>
        <w:t>чл</w:t>
      </w:r>
      <w:proofErr w:type="spellEnd"/>
      <w:r w:rsidRPr="00FF7CBA">
        <w:rPr>
          <w:rFonts w:ascii="Verdana" w:eastAsia="Times New Roman" w:hAnsi="Verdana" w:cs="Times New Roman"/>
          <w:color w:val="000000"/>
          <w:kern w:val="0"/>
          <w:sz w:val="28"/>
          <w:szCs w:val="28"/>
          <w:lang w:val="en-AU" w:eastAsia="bg-BG"/>
          <w14:ligatures w14:val="none"/>
        </w:rPr>
        <w:t xml:space="preserve">. 37и, </w:t>
      </w:r>
      <w:proofErr w:type="spellStart"/>
      <w:r w:rsidRPr="00FF7CBA">
        <w:rPr>
          <w:rFonts w:ascii="Verdana" w:eastAsia="Times New Roman" w:hAnsi="Verdana" w:cs="Times New Roman"/>
          <w:color w:val="000000"/>
          <w:kern w:val="0"/>
          <w:sz w:val="28"/>
          <w:szCs w:val="28"/>
          <w:lang w:val="en-AU" w:eastAsia="bg-BG"/>
          <w14:ligatures w14:val="none"/>
        </w:rPr>
        <w:t>ал</w:t>
      </w:r>
      <w:proofErr w:type="spellEnd"/>
      <w:r w:rsidRPr="00FF7CBA">
        <w:rPr>
          <w:rFonts w:ascii="Verdana" w:eastAsia="Times New Roman" w:hAnsi="Verdana" w:cs="Times New Roman"/>
          <w:color w:val="000000"/>
          <w:kern w:val="0"/>
          <w:sz w:val="28"/>
          <w:szCs w:val="28"/>
          <w:lang w:val="en-AU" w:eastAsia="bg-BG"/>
          <w14:ligatures w14:val="none"/>
        </w:rPr>
        <w:t xml:space="preserve">. 1 </w:t>
      </w:r>
      <w:proofErr w:type="spellStart"/>
      <w:r w:rsidRPr="00FF7CBA">
        <w:rPr>
          <w:rFonts w:ascii="Verdana" w:eastAsia="Times New Roman" w:hAnsi="Verdana" w:cs="Times New Roman"/>
          <w:color w:val="000000"/>
          <w:kern w:val="0"/>
          <w:sz w:val="28"/>
          <w:szCs w:val="28"/>
          <w:lang w:val="en-AU" w:eastAsia="bg-BG"/>
          <w14:ligatures w14:val="none"/>
        </w:rPr>
        <w:t>от</w:t>
      </w:r>
      <w:proofErr w:type="spellEnd"/>
      <w:r w:rsidRPr="00FF7CBA">
        <w:rPr>
          <w:rFonts w:ascii="Verdana" w:eastAsia="Times New Roman" w:hAnsi="Verdana" w:cs="Times New Roman"/>
          <w:color w:val="000000"/>
          <w:kern w:val="0"/>
          <w:sz w:val="28"/>
          <w:szCs w:val="28"/>
          <w:lang w:val="en-AU" w:eastAsia="bg-BG"/>
          <w14:ligatures w14:val="none"/>
        </w:rPr>
        <w:t xml:space="preserve"> ЗСПЗЗ.</w:t>
      </w:r>
    </w:p>
    <w:p w14:paraId="42310394" w14:textId="77777777" w:rsidR="00FF7CBA" w:rsidRPr="00FF7CBA" w:rsidRDefault="00FF7CBA" w:rsidP="00FF7CBA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b/>
          <w:bCs/>
          <w:color w:val="212529"/>
          <w:kern w:val="0"/>
          <w:sz w:val="28"/>
          <w:szCs w:val="28"/>
          <w:lang w:eastAsia="bg-BG"/>
          <w14:ligatures w14:val="none"/>
        </w:rPr>
      </w:pPr>
    </w:p>
    <w:p w14:paraId="6D63226C" w14:textId="77777777" w:rsidR="00FF7CBA" w:rsidRPr="00FF7CBA" w:rsidRDefault="00FF7CBA" w:rsidP="00FF7CBA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b/>
          <w:bCs/>
          <w:color w:val="212529"/>
          <w:kern w:val="0"/>
          <w:sz w:val="28"/>
          <w:szCs w:val="28"/>
          <w:lang w:eastAsia="bg-BG"/>
          <w14:ligatures w14:val="none"/>
        </w:rPr>
      </w:pPr>
    </w:p>
    <w:p w14:paraId="0F2C8B63" w14:textId="77777777" w:rsidR="00FF7CBA" w:rsidRPr="00FF7CBA" w:rsidRDefault="00FF7CBA" w:rsidP="00FF7CBA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b/>
          <w:bCs/>
          <w:color w:val="212529"/>
          <w:kern w:val="0"/>
          <w:sz w:val="28"/>
          <w:szCs w:val="28"/>
          <w:lang w:eastAsia="bg-BG"/>
          <w14:ligatures w14:val="none"/>
        </w:rPr>
      </w:pPr>
      <w:r w:rsidRPr="00FF7CBA">
        <w:rPr>
          <w:rFonts w:ascii="Verdana" w:eastAsia="Times New Roman" w:hAnsi="Verdana" w:cs="Times New Roman"/>
          <w:b/>
          <w:bCs/>
          <w:color w:val="212529"/>
          <w:kern w:val="0"/>
          <w:sz w:val="28"/>
          <w:szCs w:val="28"/>
          <w:lang w:eastAsia="bg-BG"/>
          <w14:ligatures w14:val="none"/>
        </w:rPr>
        <w:t>ТОНИ ДИМИТРОВА</w:t>
      </w:r>
    </w:p>
    <w:p w14:paraId="090BCF52" w14:textId="2972B788" w:rsidR="004F4433" w:rsidRDefault="00FF7CBA" w:rsidP="00FF7CBA">
      <w:pPr>
        <w:shd w:val="clear" w:color="auto" w:fill="FFFFFF"/>
        <w:spacing w:after="0" w:line="240" w:lineRule="auto"/>
        <w:ind w:firstLine="709"/>
        <w:jc w:val="both"/>
      </w:pPr>
      <w:r w:rsidRPr="00FF7CBA">
        <w:rPr>
          <w:rFonts w:ascii="Verdana" w:eastAsia="Times New Roman" w:hAnsi="Verdana" w:cs="Times New Roman"/>
          <w:b/>
          <w:bCs/>
          <w:color w:val="212529"/>
          <w:kern w:val="0"/>
          <w:sz w:val="28"/>
          <w:szCs w:val="28"/>
          <w:lang w:eastAsia="bg-BG"/>
          <w14:ligatures w14:val="none"/>
        </w:rPr>
        <w:t>Председател на комисия по чл. 37и, ал. 7 от ЗСПЗЗ, за община Нова Загора, съгласно Заповед РД-07-10/11.03.2026г.</w:t>
      </w:r>
    </w:p>
    <w:sectPr w:rsidR="004F44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E9C"/>
    <w:rsid w:val="001C6E9C"/>
    <w:rsid w:val="004F4433"/>
    <w:rsid w:val="006E04CC"/>
    <w:rsid w:val="0088144D"/>
    <w:rsid w:val="00FF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D53C0"/>
  <w15:chartTrackingRefBased/>
  <w15:docId w15:val="{109840D0-A38C-4BCA-BBA7-6817713F7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6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6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6E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6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6E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6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6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6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6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C6E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1C6E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1C6E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1C6E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1C6E9C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1C6E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1C6E9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1C6E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1C6E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6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1C6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6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1C6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6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1C6E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6E9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C6E9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C6E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1C6E9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C6E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</dc:creator>
  <cp:keywords/>
  <dc:description/>
  <cp:lastModifiedBy>TONI</cp:lastModifiedBy>
  <cp:revision>2</cp:revision>
  <dcterms:created xsi:type="dcterms:W3CDTF">2026-03-19T09:42:00Z</dcterms:created>
  <dcterms:modified xsi:type="dcterms:W3CDTF">2026-03-19T09:42:00Z</dcterms:modified>
</cp:coreProperties>
</file>